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038" w:rsidRDefault="00CD6038" w:rsidP="00CD6038">
      <w:pPr>
        <w:spacing w:after="0" w:line="480" w:lineRule="auto"/>
        <w:ind w:firstLine="720"/>
        <w:rPr>
          <w:rFonts w:ascii="Times New Roman" w:hAnsi="Times New Roman" w:cs="Times New Roman"/>
        </w:rPr>
      </w:pPr>
      <w:r>
        <w:rPr>
          <w:rFonts w:ascii="Times New Roman" w:hAnsi="Times New Roman" w:cs="Times New Roman"/>
        </w:rPr>
        <w:t xml:space="preserve">Periodically, the law regarding mobile homes is changed. This year a new rule was adopted and added to the Utah Rules of Civil Procedure, known as Utah Rule 26.3 of the Utah Rules of Civil Procedure (the “Rule”) which “applies to all actions for eviction or damages arising out of an unlawful detainer under [Utah Code 78B-6-801 et seq.]” </w:t>
      </w:r>
      <w:r w:rsidRPr="00CD6038">
        <w:rPr>
          <w:rFonts w:ascii="Times New Roman" w:hAnsi="Times New Roman" w:cs="Times New Roman"/>
          <w:i/>
        </w:rPr>
        <w:t>See</w:t>
      </w:r>
      <w:r>
        <w:rPr>
          <w:rFonts w:ascii="Times New Roman" w:hAnsi="Times New Roman" w:cs="Times New Roman"/>
        </w:rPr>
        <w:t xml:space="preserve"> Rule 26.3(a) of the Utah Rules of Civil Procedure.</w:t>
      </w:r>
      <w:r w:rsidR="00B75797" w:rsidRPr="00CD6038">
        <w:rPr>
          <w:rFonts w:ascii="Times New Roman" w:hAnsi="Times New Roman" w:cs="Times New Roman"/>
        </w:rPr>
        <w:t xml:space="preserve"> </w:t>
      </w:r>
      <w:r>
        <w:rPr>
          <w:rFonts w:ascii="Times New Roman" w:hAnsi="Times New Roman" w:cs="Times New Roman"/>
        </w:rPr>
        <w:t xml:space="preserve">This impacts mobile home parks and </w:t>
      </w:r>
      <w:r w:rsidR="00B75797" w:rsidRPr="00CD6038">
        <w:rPr>
          <w:rFonts w:ascii="Times New Roman" w:hAnsi="Times New Roman" w:cs="Times New Roman"/>
        </w:rPr>
        <w:t>t</w:t>
      </w:r>
      <w:r>
        <w:rPr>
          <w:rFonts w:ascii="Times New Roman" w:hAnsi="Times New Roman" w:cs="Times New Roman"/>
        </w:rPr>
        <w:t>heir</w:t>
      </w:r>
      <w:r w:rsidR="00B75797" w:rsidRPr="00CD6038">
        <w:rPr>
          <w:rFonts w:ascii="Times New Roman" w:hAnsi="Times New Roman" w:cs="Times New Roman"/>
        </w:rPr>
        <w:t xml:space="preserve"> </w:t>
      </w:r>
      <w:r>
        <w:rPr>
          <w:rFonts w:ascii="Times New Roman" w:hAnsi="Times New Roman" w:cs="Times New Roman"/>
        </w:rPr>
        <w:t xml:space="preserve">evictions in </w:t>
      </w:r>
      <w:r w:rsidR="00B75797" w:rsidRPr="00CD6038">
        <w:rPr>
          <w:rFonts w:ascii="Times New Roman" w:hAnsi="Times New Roman" w:cs="Times New Roman"/>
        </w:rPr>
        <w:t xml:space="preserve">three situations: </w:t>
      </w:r>
    </w:p>
    <w:p w:rsidR="00B22DE4" w:rsidRPr="00CD6038" w:rsidRDefault="00C52EFA" w:rsidP="00CD603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T</w:t>
      </w:r>
      <w:r w:rsidR="00C52A26" w:rsidRPr="00CD6038">
        <w:rPr>
          <w:rFonts w:ascii="Times New Roman" w:hAnsi="Times New Roman" w:cs="Times New Roman"/>
        </w:rPr>
        <w:t xml:space="preserve">he mobile home is owned by the Park and is being rented to tenants; </w:t>
      </w:r>
      <w:r w:rsidR="00B22DE4" w:rsidRPr="00CD6038">
        <w:rPr>
          <w:rFonts w:ascii="Times New Roman" w:hAnsi="Times New Roman" w:cs="Times New Roman"/>
        </w:rPr>
        <w:tab/>
      </w:r>
    </w:p>
    <w:p w:rsidR="00B22DE4" w:rsidRPr="00CD6038" w:rsidRDefault="00C52EFA" w:rsidP="00CD603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T</w:t>
      </w:r>
      <w:r w:rsidR="00C52A26" w:rsidRPr="00CD6038">
        <w:rPr>
          <w:rFonts w:ascii="Times New Roman" w:hAnsi="Times New Roman" w:cs="Times New Roman"/>
        </w:rPr>
        <w:t xml:space="preserve">he Resident has failed to pay </w:t>
      </w:r>
      <w:r w:rsidR="00703321">
        <w:rPr>
          <w:rFonts w:ascii="Times New Roman" w:hAnsi="Times New Roman" w:cs="Times New Roman"/>
        </w:rPr>
        <w:t xml:space="preserve">pad </w:t>
      </w:r>
      <w:r w:rsidR="00C52A26" w:rsidRPr="00CD6038">
        <w:rPr>
          <w:rFonts w:ascii="Times New Roman" w:hAnsi="Times New Roman" w:cs="Times New Roman"/>
        </w:rPr>
        <w:t xml:space="preserve">rent and was served a 5 day Notice to Pay Rent or Vacate; and/or </w:t>
      </w:r>
    </w:p>
    <w:p w:rsidR="00CD6038" w:rsidRDefault="00C52EFA" w:rsidP="00CD603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T</w:t>
      </w:r>
      <w:r w:rsidR="00C52A26" w:rsidRPr="00CD6038">
        <w:rPr>
          <w:rFonts w:ascii="Times New Roman" w:hAnsi="Times New Roman" w:cs="Times New Roman"/>
        </w:rPr>
        <w:t xml:space="preserve">he Resident (or an invited guest) “threatens or substantially endangers the security, safety, well-being, or health of other persons in the park or threatens or damages property in the </w:t>
      </w:r>
      <w:r w:rsidR="00C52A26" w:rsidRPr="00CD6038">
        <w:rPr>
          <w:rFonts w:ascii="Times New Roman" w:hAnsi="Times New Roman" w:cs="Times New Roman"/>
        </w:rPr>
        <w:t xml:space="preserve">Park. </w:t>
      </w:r>
    </w:p>
    <w:p w:rsidR="00CD6038" w:rsidRDefault="00CD6038" w:rsidP="00CD6038">
      <w:pPr>
        <w:pStyle w:val="ListParagraph"/>
        <w:spacing w:after="0" w:line="240" w:lineRule="auto"/>
        <w:rPr>
          <w:rFonts w:ascii="Times New Roman" w:hAnsi="Times New Roman" w:cs="Times New Roman"/>
        </w:rPr>
      </w:pPr>
    </w:p>
    <w:p w:rsidR="00C52A26" w:rsidRPr="00CD6038" w:rsidRDefault="00B22DE4" w:rsidP="00CD6038">
      <w:pPr>
        <w:spacing w:after="0" w:line="480" w:lineRule="auto"/>
        <w:rPr>
          <w:rFonts w:ascii="Times New Roman" w:hAnsi="Times New Roman" w:cs="Times New Roman"/>
        </w:rPr>
      </w:pPr>
      <w:r w:rsidRPr="00CD6038">
        <w:rPr>
          <w:rFonts w:ascii="Times New Roman" w:hAnsi="Times New Roman" w:cs="Times New Roman"/>
          <w:i/>
        </w:rPr>
        <w:t>See</w:t>
      </w:r>
      <w:r w:rsidRPr="00CD6038">
        <w:rPr>
          <w:rFonts w:ascii="Times New Roman" w:hAnsi="Times New Roman" w:cs="Times New Roman"/>
        </w:rPr>
        <w:t xml:space="preserve"> Utah Code </w:t>
      </w:r>
      <w:r w:rsidR="00703321">
        <w:rPr>
          <w:rFonts w:ascii="Times New Roman" w:hAnsi="Times New Roman" w:cs="Times New Roman"/>
        </w:rPr>
        <w:t>§§</w:t>
      </w:r>
      <w:r w:rsidR="00703321">
        <w:rPr>
          <w:rFonts w:ascii="Times New Roman" w:hAnsi="Times New Roman" w:cs="Times New Roman"/>
        </w:rPr>
        <w:t xml:space="preserve"> </w:t>
      </w:r>
      <w:r w:rsidRPr="00CD6038">
        <w:rPr>
          <w:rFonts w:ascii="Times New Roman" w:hAnsi="Times New Roman" w:cs="Times New Roman"/>
        </w:rPr>
        <w:t>57-16-1, 5</w:t>
      </w:r>
      <w:r w:rsidR="00CD6038">
        <w:rPr>
          <w:rFonts w:ascii="Times New Roman" w:hAnsi="Times New Roman" w:cs="Times New Roman"/>
        </w:rPr>
        <w:t>,</w:t>
      </w:r>
      <w:r w:rsidRPr="00CD6038">
        <w:rPr>
          <w:rFonts w:ascii="Times New Roman" w:hAnsi="Times New Roman" w:cs="Times New Roman"/>
        </w:rPr>
        <w:t xml:space="preserve"> and 6.  Basically,</w:t>
      </w:r>
      <w:r w:rsidR="00C52A26" w:rsidRPr="00CD6038">
        <w:rPr>
          <w:rFonts w:ascii="Times New Roman" w:hAnsi="Times New Roman" w:cs="Times New Roman"/>
        </w:rPr>
        <w:t xml:space="preserve"> if the Park is seeking an expedited eviction, this </w:t>
      </w:r>
      <w:r w:rsidRPr="00CD6038">
        <w:rPr>
          <w:rFonts w:ascii="Times New Roman" w:hAnsi="Times New Roman" w:cs="Times New Roman"/>
        </w:rPr>
        <w:t>Rule</w:t>
      </w:r>
      <w:r w:rsidR="00C52A26" w:rsidRPr="00CD6038">
        <w:rPr>
          <w:rFonts w:ascii="Times New Roman" w:hAnsi="Times New Roman" w:cs="Times New Roman"/>
        </w:rPr>
        <w:t xml:space="preserve"> applies.  It does not impact evictions which arise out of a rule violation</w:t>
      </w:r>
      <w:r w:rsidRPr="00CD6038">
        <w:rPr>
          <w:rFonts w:ascii="Times New Roman" w:hAnsi="Times New Roman" w:cs="Times New Roman"/>
        </w:rPr>
        <w:t xml:space="preserve"> or that otherwise cannot be brought under the unlawful detainer statute</w:t>
      </w:r>
      <w:r w:rsidR="00C52A26" w:rsidRPr="00CD6038">
        <w:rPr>
          <w:rFonts w:ascii="Times New Roman" w:hAnsi="Times New Roman" w:cs="Times New Roman"/>
        </w:rPr>
        <w:t xml:space="preserve">.  </w:t>
      </w:r>
      <w:r w:rsidRPr="00CD6038">
        <w:rPr>
          <w:rFonts w:ascii="Times New Roman" w:hAnsi="Times New Roman" w:cs="Times New Roman"/>
          <w:i/>
        </w:rPr>
        <w:t>See</w:t>
      </w:r>
      <w:r w:rsidRPr="00CD6038">
        <w:rPr>
          <w:rFonts w:ascii="Times New Roman" w:hAnsi="Times New Roman" w:cs="Times New Roman"/>
        </w:rPr>
        <w:t xml:space="preserve"> Utah Code </w:t>
      </w:r>
      <w:r w:rsidR="00703321">
        <w:rPr>
          <w:rFonts w:ascii="Times New Roman" w:hAnsi="Times New Roman" w:cs="Times New Roman"/>
        </w:rPr>
        <w:t>§</w:t>
      </w:r>
      <w:r w:rsidRPr="00CD6038">
        <w:rPr>
          <w:rFonts w:ascii="Times New Roman" w:hAnsi="Times New Roman" w:cs="Times New Roman"/>
        </w:rPr>
        <w:t xml:space="preserve"> 57-16-6(3)(a)</w:t>
      </w:r>
      <w:r w:rsidR="00703321">
        <w:rPr>
          <w:rFonts w:ascii="Times New Roman" w:hAnsi="Times New Roman" w:cs="Times New Roman"/>
        </w:rPr>
        <w:t>.</w:t>
      </w:r>
    </w:p>
    <w:p w:rsidR="00B22DE4" w:rsidRPr="00CD6038" w:rsidRDefault="00C52A26" w:rsidP="00703321">
      <w:pPr>
        <w:spacing w:after="0" w:line="480" w:lineRule="auto"/>
        <w:ind w:firstLine="720"/>
        <w:rPr>
          <w:rFonts w:ascii="Times New Roman" w:hAnsi="Times New Roman" w:cs="Times New Roman"/>
        </w:rPr>
      </w:pPr>
      <w:r w:rsidRPr="00CD6038">
        <w:rPr>
          <w:rFonts w:ascii="Times New Roman" w:hAnsi="Times New Roman" w:cs="Times New Roman"/>
        </w:rPr>
        <w:t>The</w:t>
      </w:r>
      <w:r w:rsidR="00B75797" w:rsidRPr="00CD6038">
        <w:rPr>
          <w:rFonts w:ascii="Times New Roman" w:hAnsi="Times New Roman" w:cs="Times New Roman"/>
        </w:rPr>
        <w:t xml:space="preserve"> Rule went into effect as of </w:t>
      </w:r>
      <w:r w:rsidR="00B22DE4" w:rsidRPr="00CD6038">
        <w:rPr>
          <w:rFonts w:ascii="Times New Roman" w:hAnsi="Times New Roman" w:cs="Times New Roman"/>
        </w:rPr>
        <w:t>November 1, 2016,</w:t>
      </w:r>
      <w:r w:rsidRPr="00CD6038">
        <w:rPr>
          <w:rFonts w:ascii="Times New Roman" w:hAnsi="Times New Roman" w:cs="Times New Roman"/>
        </w:rPr>
        <w:t xml:space="preserve"> and</w:t>
      </w:r>
      <w:r w:rsidR="00B75797" w:rsidRPr="00CD6038">
        <w:rPr>
          <w:rFonts w:ascii="Times New Roman" w:hAnsi="Times New Roman" w:cs="Times New Roman"/>
        </w:rPr>
        <w:t xml:space="preserve"> modifies the timing of discovery in unlawful detainer </w:t>
      </w:r>
      <w:r w:rsidR="00CC1CD5" w:rsidRPr="00CD6038">
        <w:rPr>
          <w:rFonts w:ascii="Times New Roman" w:hAnsi="Times New Roman" w:cs="Times New Roman"/>
        </w:rPr>
        <w:t xml:space="preserve">matters </w:t>
      </w:r>
      <w:r w:rsidR="00CE03AE">
        <w:rPr>
          <w:rFonts w:ascii="Times New Roman" w:hAnsi="Times New Roman" w:cs="Times New Roman"/>
        </w:rPr>
        <w:t xml:space="preserve">and requires additional disclosures. A </w:t>
      </w:r>
      <w:r w:rsidR="00703321">
        <w:rPr>
          <w:rFonts w:ascii="Times New Roman" w:hAnsi="Times New Roman" w:cs="Times New Roman"/>
        </w:rPr>
        <w:t>Park</w:t>
      </w:r>
      <w:r w:rsidR="00CC1CD5" w:rsidRPr="00CD6038">
        <w:rPr>
          <w:rFonts w:ascii="Times New Roman" w:hAnsi="Times New Roman" w:cs="Times New Roman"/>
        </w:rPr>
        <w:t xml:space="preserve"> must serve, along with </w:t>
      </w:r>
      <w:r w:rsidR="00703321">
        <w:rPr>
          <w:rFonts w:ascii="Times New Roman" w:hAnsi="Times New Roman" w:cs="Times New Roman"/>
        </w:rPr>
        <w:t>its</w:t>
      </w:r>
      <w:r w:rsidR="00CC1CD5" w:rsidRPr="00CD6038">
        <w:rPr>
          <w:rFonts w:ascii="Times New Roman" w:hAnsi="Times New Roman" w:cs="Times New Roman"/>
        </w:rPr>
        <w:t xml:space="preserve"> complaint or as </w:t>
      </w:r>
      <w:r w:rsidR="00703321">
        <w:rPr>
          <w:rFonts w:ascii="Times New Roman" w:hAnsi="Times New Roman" w:cs="Times New Roman"/>
        </w:rPr>
        <w:t>a separate disclosure with its complaint:</w:t>
      </w:r>
    </w:p>
    <w:p w:rsidR="00B22DE4" w:rsidRPr="00CD6038" w:rsidRDefault="00B22DE4" w:rsidP="00CD6038">
      <w:pPr>
        <w:pStyle w:val="ListParagraph"/>
        <w:numPr>
          <w:ilvl w:val="0"/>
          <w:numId w:val="6"/>
        </w:numPr>
        <w:spacing w:after="0" w:line="240" w:lineRule="auto"/>
        <w:rPr>
          <w:rFonts w:ascii="Times New Roman" w:hAnsi="Times New Roman" w:cs="Times New Roman"/>
        </w:rPr>
      </w:pPr>
      <w:r w:rsidRPr="00CD6038">
        <w:rPr>
          <w:rFonts w:ascii="Times New Roman" w:hAnsi="Times New Roman" w:cs="Times New Roman"/>
        </w:rPr>
        <w:t xml:space="preserve">Any written rental agreement; </w:t>
      </w:r>
    </w:p>
    <w:p w:rsidR="00B22DE4" w:rsidRPr="00CD6038" w:rsidRDefault="00B22DE4" w:rsidP="00CD6038">
      <w:pPr>
        <w:pStyle w:val="ListParagraph"/>
        <w:numPr>
          <w:ilvl w:val="0"/>
          <w:numId w:val="6"/>
        </w:numPr>
        <w:spacing w:after="0" w:line="240" w:lineRule="auto"/>
        <w:rPr>
          <w:rFonts w:ascii="Times New Roman" w:hAnsi="Times New Roman" w:cs="Times New Roman"/>
        </w:rPr>
      </w:pPr>
      <w:r w:rsidRPr="00CD6038">
        <w:rPr>
          <w:rFonts w:ascii="Times New Roman" w:hAnsi="Times New Roman" w:cs="Times New Roman"/>
        </w:rPr>
        <w:t>T</w:t>
      </w:r>
      <w:r w:rsidR="00CC1CD5" w:rsidRPr="00CD6038">
        <w:rPr>
          <w:rFonts w:ascii="Times New Roman" w:hAnsi="Times New Roman" w:cs="Times New Roman"/>
        </w:rPr>
        <w:t xml:space="preserve">he eviction </w:t>
      </w:r>
      <w:r w:rsidRPr="00CD6038">
        <w:rPr>
          <w:rFonts w:ascii="Times New Roman" w:hAnsi="Times New Roman" w:cs="Times New Roman"/>
        </w:rPr>
        <w:t>notice;</w:t>
      </w:r>
      <w:r w:rsidR="00CC1CD5" w:rsidRPr="00CD6038">
        <w:rPr>
          <w:rFonts w:ascii="Times New Roman" w:hAnsi="Times New Roman" w:cs="Times New Roman"/>
        </w:rPr>
        <w:t xml:space="preserve"> </w:t>
      </w:r>
    </w:p>
    <w:p w:rsidR="00B22DE4" w:rsidRPr="00CD6038" w:rsidRDefault="00B22DE4" w:rsidP="00CD6038">
      <w:pPr>
        <w:pStyle w:val="ListParagraph"/>
        <w:numPr>
          <w:ilvl w:val="0"/>
          <w:numId w:val="6"/>
        </w:numPr>
        <w:spacing w:after="0" w:line="240" w:lineRule="auto"/>
        <w:rPr>
          <w:rFonts w:ascii="Times New Roman" w:hAnsi="Times New Roman" w:cs="Times New Roman"/>
        </w:rPr>
      </w:pPr>
      <w:r w:rsidRPr="00CD6038">
        <w:rPr>
          <w:rFonts w:ascii="Times New Roman" w:hAnsi="Times New Roman" w:cs="Times New Roman"/>
        </w:rPr>
        <w:t>A</w:t>
      </w:r>
      <w:r w:rsidR="00CC1CD5" w:rsidRPr="00CD6038">
        <w:rPr>
          <w:rFonts w:ascii="Times New Roman" w:hAnsi="Times New Roman" w:cs="Times New Roman"/>
        </w:rPr>
        <w:t>n itemize</w:t>
      </w:r>
      <w:r w:rsidRPr="00CD6038">
        <w:rPr>
          <w:rFonts w:ascii="Times New Roman" w:hAnsi="Times New Roman" w:cs="Times New Roman"/>
        </w:rPr>
        <w:t xml:space="preserve">d calculation of rent past due, </w:t>
      </w:r>
      <w:r w:rsidR="00CC1CD5" w:rsidRPr="00CD6038">
        <w:rPr>
          <w:rFonts w:ascii="Times New Roman" w:hAnsi="Times New Roman" w:cs="Times New Roman"/>
        </w:rPr>
        <w:t xml:space="preserve">damages, costs and attorney fees at the time of filing; </w:t>
      </w:r>
    </w:p>
    <w:p w:rsidR="00B22DE4" w:rsidRPr="00CD6038" w:rsidRDefault="00B22DE4" w:rsidP="00CD6038">
      <w:pPr>
        <w:pStyle w:val="ListParagraph"/>
        <w:numPr>
          <w:ilvl w:val="0"/>
          <w:numId w:val="6"/>
        </w:numPr>
        <w:spacing w:after="0" w:line="240" w:lineRule="auto"/>
        <w:rPr>
          <w:rFonts w:ascii="Times New Roman" w:hAnsi="Times New Roman" w:cs="Times New Roman"/>
        </w:rPr>
      </w:pPr>
      <w:r w:rsidRPr="00CD6038">
        <w:rPr>
          <w:rFonts w:ascii="Times New Roman" w:hAnsi="Times New Roman" w:cs="Times New Roman"/>
        </w:rPr>
        <w:t>A</w:t>
      </w:r>
      <w:r w:rsidR="00CC1CD5" w:rsidRPr="00CD6038">
        <w:rPr>
          <w:rFonts w:ascii="Times New Roman" w:hAnsi="Times New Roman" w:cs="Times New Roman"/>
        </w:rPr>
        <w:t>n explanation of the factual basis for the eviction; and</w:t>
      </w:r>
    </w:p>
    <w:p w:rsidR="00B75797" w:rsidRDefault="00B22DE4" w:rsidP="00CD6038">
      <w:pPr>
        <w:pStyle w:val="ListParagraph"/>
        <w:numPr>
          <w:ilvl w:val="0"/>
          <w:numId w:val="6"/>
        </w:numPr>
        <w:spacing w:after="0" w:line="240" w:lineRule="auto"/>
        <w:rPr>
          <w:rFonts w:ascii="Times New Roman" w:hAnsi="Times New Roman" w:cs="Times New Roman"/>
        </w:rPr>
      </w:pPr>
      <w:r w:rsidRPr="00CD6038">
        <w:rPr>
          <w:rFonts w:ascii="Times New Roman" w:hAnsi="Times New Roman" w:cs="Times New Roman"/>
        </w:rPr>
        <w:t>N</w:t>
      </w:r>
      <w:r w:rsidR="00CC1CD5" w:rsidRPr="00CD6038">
        <w:rPr>
          <w:rFonts w:ascii="Times New Roman" w:hAnsi="Times New Roman" w:cs="Times New Roman"/>
        </w:rPr>
        <w:t xml:space="preserve">otice to the </w:t>
      </w:r>
      <w:r w:rsidR="00CE03AE">
        <w:rPr>
          <w:rFonts w:ascii="Times New Roman" w:hAnsi="Times New Roman" w:cs="Times New Roman"/>
        </w:rPr>
        <w:t>defendant</w:t>
      </w:r>
      <w:r w:rsidR="00CC1CD5" w:rsidRPr="00CD6038">
        <w:rPr>
          <w:rFonts w:ascii="Times New Roman" w:hAnsi="Times New Roman" w:cs="Times New Roman"/>
        </w:rPr>
        <w:t xml:space="preserve"> of the defendant’s obligation to serve </w:t>
      </w:r>
      <w:r w:rsidR="00CE03AE">
        <w:rPr>
          <w:rFonts w:ascii="Times New Roman" w:hAnsi="Times New Roman" w:cs="Times New Roman"/>
        </w:rPr>
        <w:t>the Park</w:t>
      </w:r>
      <w:r w:rsidR="00CC1CD5" w:rsidRPr="00CD6038">
        <w:rPr>
          <w:rFonts w:ascii="Times New Roman" w:hAnsi="Times New Roman" w:cs="Times New Roman"/>
        </w:rPr>
        <w:t xml:space="preserve"> with certain information.</w:t>
      </w:r>
      <w:r w:rsidRPr="00CD6038">
        <w:rPr>
          <w:rFonts w:ascii="Times New Roman" w:hAnsi="Times New Roman" w:cs="Times New Roman"/>
        </w:rPr>
        <w:t xml:space="preserve"> </w:t>
      </w:r>
      <w:r w:rsidRPr="00CD6038">
        <w:rPr>
          <w:rFonts w:ascii="Times New Roman" w:hAnsi="Times New Roman" w:cs="Times New Roman"/>
          <w:i/>
        </w:rPr>
        <w:t>See</w:t>
      </w:r>
      <w:r w:rsidRPr="00CD6038">
        <w:rPr>
          <w:rFonts w:ascii="Times New Roman" w:hAnsi="Times New Roman" w:cs="Times New Roman"/>
        </w:rPr>
        <w:t xml:space="preserve"> Rule 26.3(b)(1)</w:t>
      </w:r>
      <w:r w:rsidR="00CE03AE">
        <w:rPr>
          <w:rFonts w:ascii="Times New Roman" w:hAnsi="Times New Roman" w:cs="Times New Roman"/>
        </w:rPr>
        <w:t>.</w:t>
      </w:r>
    </w:p>
    <w:p w:rsidR="00703321" w:rsidRPr="00CD6038" w:rsidRDefault="00703321" w:rsidP="00703321">
      <w:pPr>
        <w:pStyle w:val="ListParagraph"/>
        <w:spacing w:after="0" w:line="240" w:lineRule="auto"/>
        <w:rPr>
          <w:rFonts w:ascii="Times New Roman" w:hAnsi="Times New Roman" w:cs="Times New Roman"/>
        </w:rPr>
      </w:pPr>
    </w:p>
    <w:p w:rsidR="00CC1CD5" w:rsidRPr="00CD6038" w:rsidRDefault="00CC1CD5" w:rsidP="00703321">
      <w:pPr>
        <w:spacing w:after="0" w:line="480" w:lineRule="auto"/>
        <w:ind w:firstLine="720"/>
        <w:rPr>
          <w:rFonts w:ascii="Times New Roman" w:hAnsi="Times New Roman" w:cs="Times New Roman"/>
        </w:rPr>
      </w:pPr>
      <w:r w:rsidRPr="00CD6038">
        <w:rPr>
          <w:rFonts w:ascii="Times New Roman" w:hAnsi="Times New Roman" w:cs="Times New Roman"/>
        </w:rPr>
        <w:t>In the past, when an eviction proceeding was started and either party requested an unlawful detainer hearing to determine occupancy, neither party was required to provide any information to the other party</w:t>
      </w:r>
      <w:r w:rsidR="00C52A26" w:rsidRPr="00CD6038">
        <w:rPr>
          <w:rFonts w:ascii="Times New Roman" w:hAnsi="Times New Roman" w:cs="Times New Roman"/>
        </w:rPr>
        <w:t xml:space="preserve"> prior to the hearing other than the Complaint and the Answer</w:t>
      </w:r>
      <w:r w:rsidRPr="00CD6038">
        <w:rPr>
          <w:rFonts w:ascii="Times New Roman" w:hAnsi="Times New Roman" w:cs="Times New Roman"/>
        </w:rPr>
        <w:t xml:space="preserve">. This has now changed </w:t>
      </w:r>
      <w:r w:rsidR="00C52A26" w:rsidRPr="00CD6038">
        <w:rPr>
          <w:rFonts w:ascii="Times New Roman" w:hAnsi="Times New Roman" w:cs="Times New Roman"/>
        </w:rPr>
        <w:t xml:space="preserve">and should stop the Park from being surprised by any document or witness during the hearing.  </w:t>
      </w:r>
      <w:r w:rsidRPr="00CD6038">
        <w:rPr>
          <w:rFonts w:ascii="Times New Roman" w:hAnsi="Times New Roman" w:cs="Times New Roman"/>
        </w:rPr>
        <w:t xml:space="preserve"> </w:t>
      </w:r>
    </w:p>
    <w:p w:rsidR="00CC1CD5" w:rsidRPr="00CD6038" w:rsidRDefault="00C52A26" w:rsidP="00703321">
      <w:pPr>
        <w:spacing w:after="0" w:line="480" w:lineRule="auto"/>
        <w:ind w:firstLine="720"/>
        <w:rPr>
          <w:rFonts w:ascii="Times New Roman" w:hAnsi="Times New Roman" w:cs="Times New Roman"/>
        </w:rPr>
      </w:pPr>
      <w:r w:rsidRPr="00CD6038">
        <w:rPr>
          <w:rFonts w:ascii="Times New Roman" w:hAnsi="Times New Roman" w:cs="Times New Roman"/>
        </w:rPr>
        <w:t>The Rule requires t</w:t>
      </w:r>
      <w:r w:rsidR="00CC1CD5" w:rsidRPr="00CD6038">
        <w:rPr>
          <w:rFonts w:ascii="Times New Roman" w:hAnsi="Times New Roman" w:cs="Times New Roman"/>
        </w:rPr>
        <w:t>he Park must</w:t>
      </w:r>
      <w:r w:rsidRPr="00CD6038">
        <w:rPr>
          <w:rFonts w:ascii="Times New Roman" w:hAnsi="Times New Roman" w:cs="Times New Roman"/>
        </w:rPr>
        <w:t>,</w:t>
      </w:r>
      <w:r w:rsidR="00CC1CD5" w:rsidRPr="00CD6038">
        <w:rPr>
          <w:rFonts w:ascii="Times New Roman" w:hAnsi="Times New Roman" w:cs="Times New Roman"/>
        </w:rPr>
        <w:t xml:space="preserve"> </w:t>
      </w:r>
      <w:r w:rsidRPr="00CD6038">
        <w:rPr>
          <w:rFonts w:ascii="Times New Roman" w:hAnsi="Times New Roman" w:cs="Times New Roman"/>
        </w:rPr>
        <w:t xml:space="preserve">no less than </w:t>
      </w:r>
      <w:r w:rsidR="00CC1CD5" w:rsidRPr="00CD6038">
        <w:rPr>
          <w:rFonts w:ascii="Times New Roman" w:hAnsi="Times New Roman" w:cs="Times New Roman"/>
        </w:rPr>
        <w:t xml:space="preserve">two </w:t>
      </w:r>
      <w:r w:rsidRPr="00CD6038">
        <w:rPr>
          <w:rFonts w:ascii="Times New Roman" w:hAnsi="Times New Roman" w:cs="Times New Roman"/>
        </w:rPr>
        <w:t xml:space="preserve">(2) </w:t>
      </w:r>
      <w:r w:rsidR="00CC1CD5" w:rsidRPr="00CD6038">
        <w:rPr>
          <w:rFonts w:ascii="Times New Roman" w:hAnsi="Times New Roman" w:cs="Times New Roman"/>
        </w:rPr>
        <w:t>days before the hearing</w:t>
      </w:r>
      <w:r w:rsidRPr="00CD6038">
        <w:rPr>
          <w:rFonts w:ascii="Times New Roman" w:hAnsi="Times New Roman" w:cs="Times New Roman"/>
        </w:rPr>
        <w:t>,</w:t>
      </w:r>
      <w:r w:rsidR="00CC1CD5" w:rsidRPr="00CD6038">
        <w:rPr>
          <w:rFonts w:ascii="Times New Roman" w:hAnsi="Times New Roman" w:cs="Times New Roman"/>
        </w:rPr>
        <w:t xml:space="preserve"> serve upon the Defendants</w:t>
      </w:r>
      <w:r w:rsidR="00B22DE4" w:rsidRPr="00CD6038">
        <w:rPr>
          <w:rFonts w:ascii="Times New Roman" w:hAnsi="Times New Roman" w:cs="Times New Roman"/>
        </w:rPr>
        <w:t>:</w:t>
      </w:r>
      <w:r w:rsidR="00CC1CD5" w:rsidRPr="00CD6038">
        <w:rPr>
          <w:rFonts w:ascii="Times New Roman" w:hAnsi="Times New Roman" w:cs="Times New Roman"/>
        </w:rPr>
        <w:t xml:space="preserve"> 1) any document which it may use at the hearing and 2) the name, address, and telephone number of any fact witness, an</w:t>
      </w:r>
      <w:r w:rsidR="00703321">
        <w:rPr>
          <w:rFonts w:ascii="Times New Roman" w:hAnsi="Times New Roman" w:cs="Times New Roman"/>
        </w:rPr>
        <w:t>d a summary of their testimony.</w:t>
      </w:r>
      <w:r w:rsidR="00CC1CD5" w:rsidRPr="00CD6038">
        <w:rPr>
          <w:rFonts w:ascii="Times New Roman" w:hAnsi="Times New Roman" w:cs="Times New Roman"/>
        </w:rPr>
        <w:t xml:space="preserve"> </w:t>
      </w:r>
      <w:r w:rsidRPr="00CD6038">
        <w:rPr>
          <w:rFonts w:ascii="Times New Roman" w:hAnsi="Times New Roman" w:cs="Times New Roman"/>
          <w:i/>
        </w:rPr>
        <w:t>See</w:t>
      </w:r>
      <w:r w:rsidRPr="00CD6038">
        <w:rPr>
          <w:rFonts w:ascii="Times New Roman" w:hAnsi="Times New Roman" w:cs="Times New Roman"/>
        </w:rPr>
        <w:t xml:space="preserve"> Rule 26.3(b)(2)</w:t>
      </w:r>
    </w:p>
    <w:p w:rsidR="00B22DE4" w:rsidRPr="00CD6038" w:rsidRDefault="00CC1CD5" w:rsidP="00703321">
      <w:pPr>
        <w:spacing w:after="0" w:line="480" w:lineRule="auto"/>
        <w:ind w:firstLine="720"/>
        <w:rPr>
          <w:rFonts w:ascii="Times New Roman" w:hAnsi="Times New Roman" w:cs="Times New Roman"/>
        </w:rPr>
      </w:pPr>
      <w:r w:rsidRPr="00CD6038">
        <w:rPr>
          <w:rFonts w:ascii="Times New Roman" w:hAnsi="Times New Roman" w:cs="Times New Roman"/>
        </w:rPr>
        <w:t xml:space="preserve">The Defendant also must serve </w:t>
      </w:r>
      <w:r w:rsidR="00C52A26" w:rsidRPr="00CD6038">
        <w:rPr>
          <w:rFonts w:ascii="Times New Roman" w:hAnsi="Times New Roman" w:cs="Times New Roman"/>
        </w:rPr>
        <w:t xml:space="preserve">the Park no less than two (2) days prior to the hearing, 1) </w:t>
      </w:r>
      <w:r w:rsidRPr="00CD6038">
        <w:rPr>
          <w:rFonts w:ascii="Times New Roman" w:hAnsi="Times New Roman" w:cs="Times New Roman"/>
        </w:rPr>
        <w:t xml:space="preserve">any document not yet disclosed, which the </w:t>
      </w:r>
      <w:r w:rsidR="00C52A26" w:rsidRPr="00CD6038">
        <w:rPr>
          <w:rFonts w:ascii="Times New Roman" w:hAnsi="Times New Roman" w:cs="Times New Roman"/>
        </w:rPr>
        <w:t>Defendant will use and 2) the name, address and telephone number of any witness and a summa</w:t>
      </w:r>
      <w:r w:rsidR="00703321">
        <w:rPr>
          <w:rFonts w:ascii="Times New Roman" w:hAnsi="Times New Roman" w:cs="Times New Roman"/>
        </w:rPr>
        <w:t>ry of their expected testimony.</w:t>
      </w:r>
      <w:r w:rsidR="00C52A26" w:rsidRPr="00CD6038">
        <w:rPr>
          <w:rFonts w:ascii="Times New Roman" w:hAnsi="Times New Roman" w:cs="Times New Roman"/>
        </w:rPr>
        <w:t xml:space="preserve"> </w:t>
      </w:r>
      <w:r w:rsidR="00B22DE4" w:rsidRPr="00CD6038">
        <w:rPr>
          <w:rFonts w:ascii="Times New Roman" w:hAnsi="Times New Roman" w:cs="Times New Roman"/>
          <w:i/>
        </w:rPr>
        <w:t>See</w:t>
      </w:r>
      <w:r w:rsidR="00B22DE4" w:rsidRPr="00CD6038">
        <w:rPr>
          <w:rFonts w:ascii="Times New Roman" w:hAnsi="Times New Roman" w:cs="Times New Roman"/>
        </w:rPr>
        <w:t xml:space="preserve"> Rule 26.3(c).  </w:t>
      </w:r>
    </w:p>
    <w:p w:rsidR="00B22DE4" w:rsidRPr="00CD6038" w:rsidRDefault="00B22DE4" w:rsidP="00703321">
      <w:pPr>
        <w:spacing w:after="0" w:line="480" w:lineRule="auto"/>
        <w:ind w:firstLine="720"/>
        <w:rPr>
          <w:rFonts w:ascii="Times New Roman" w:hAnsi="Times New Roman" w:cs="Times New Roman"/>
        </w:rPr>
      </w:pPr>
      <w:r w:rsidRPr="00CD6038">
        <w:rPr>
          <w:rFonts w:ascii="Times New Roman" w:hAnsi="Times New Roman" w:cs="Times New Roman"/>
        </w:rPr>
        <w:t xml:space="preserve">Finally, it changes the deadlines for disclosures prior to a trial, if the parties request one.  </w:t>
      </w:r>
      <w:r w:rsidR="00CD6038" w:rsidRPr="00703321">
        <w:rPr>
          <w:rFonts w:ascii="Times New Roman" w:hAnsi="Times New Roman" w:cs="Times New Roman"/>
          <w:i/>
        </w:rPr>
        <w:t>See</w:t>
      </w:r>
      <w:r w:rsidR="00CD6038" w:rsidRPr="00CD6038">
        <w:rPr>
          <w:rFonts w:ascii="Times New Roman" w:hAnsi="Times New Roman" w:cs="Times New Roman"/>
        </w:rPr>
        <w:t xml:space="preserve"> Rule 26.3(d)</w:t>
      </w:r>
    </w:p>
    <w:p w:rsidR="00C52EFA" w:rsidRDefault="00C52A26" w:rsidP="00703321">
      <w:pPr>
        <w:spacing w:after="0" w:line="480" w:lineRule="auto"/>
        <w:ind w:firstLine="720"/>
        <w:rPr>
          <w:rFonts w:ascii="Times New Roman" w:hAnsi="Times New Roman" w:cs="Times New Roman"/>
        </w:rPr>
      </w:pPr>
      <w:r w:rsidRPr="00CD6038">
        <w:rPr>
          <w:rFonts w:ascii="Times New Roman" w:hAnsi="Times New Roman" w:cs="Times New Roman"/>
        </w:rPr>
        <w:t xml:space="preserve">What this means is the Park will now know beforehand what will be testified to or </w:t>
      </w:r>
      <w:r w:rsidR="00EA5D64">
        <w:rPr>
          <w:rFonts w:ascii="Times New Roman" w:hAnsi="Times New Roman" w:cs="Times New Roman"/>
        </w:rPr>
        <w:t>otherwise used against the Park in the hearing.</w:t>
      </w:r>
      <w:r w:rsidRPr="00CD6038">
        <w:rPr>
          <w:rFonts w:ascii="Times New Roman" w:hAnsi="Times New Roman" w:cs="Times New Roman"/>
        </w:rPr>
        <w:t xml:space="preserve">  This always highlights the importance of having a good attorney who specifica</w:t>
      </w:r>
      <w:r w:rsidR="00EA5D64">
        <w:rPr>
          <w:rFonts w:ascii="Times New Roman" w:hAnsi="Times New Roman" w:cs="Times New Roman"/>
        </w:rPr>
        <w:t xml:space="preserve">lly understands mobile home law and how </w:t>
      </w:r>
      <w:r w:rsidR="00CE03AE">
        <w:rPr>
          <w:rFonts w:ascii="Times New Roman" w:hAnsi="Times New Roman" w:cs="Times New Roman"/>
        </w:rPr>
        <w:t xml:space="preserve">new changes in Utah law impact mobile home law.  </w:t>
      </w:r>
      <w:r w:rsidR="00C52EFA">
        <w:rPr>
          <w:rFonts w:ascii="Times New Roman" w:hAnsi="Times New Roman" w:cs="Times New Roman"/>
        </w:rPr>
        <w:t xml:space="preserve">  </w:t>
      </w:r>
    </w:p>
    <w:p w:rsidR="00C52EFA" w:rsidRDefault="00C52EFA" w:rsidP="00703321">
      <w:pPr>
        <w:spacing w:after="0" w:line="480" w:lineRule="auto"/>
        <w:ind w:firstLine="720"/>
        <w:rPr>
          <w:rFonts w:ascii="Times New Roman" w:hAnsi="Times New Roman" w:cs="Times New Roman"/>
        </w:rPr>
      </w:pPr>
    </w:p>
    <w:p w:rsidR="00C52EFA" w:rsidRDefault="00C52EFA" w:rsidP="00703321">
      <w:pPr>
        <w:spacing w:after="0" w:line="480" w:lineRule="auto"/>
        <w:ind w:firstLine="720"/>
        <w:rPr>
          <w:rFonts w:ascii="Times New Roman" w:hAnsi="Times New Roman" w:cs="Times New Roman"/>
        </w:rPr>
      </w:pPr>
      <w:hyperlink r:id="rId5" w:history="1">
        <w:r w:rsidRPr="00920F18">
          <w:rPr>
            <w:rStyle w:val="Hyperlink"/>
            <w:rFonts w:ascii="Times New Roman" w:hAnsi="Times New Roman" w:cs="Times New Roman"/>
          </w:rPr>
          <w:t>https://www.lebaronjensen.com/attorney/chase-a-adams/</w:t>
        </w:r>
      </w:hyperlink>
    </w:p>
    <w:p w:rsidR="00C52EFA" w:rsidRDefault="00C52EFA" w:rsidP="00703321">
      <w:pPr>
        <w:spacing w:after="0" w:line="480" w:lineRule="auto"/>
        <w:ind w:firstLine="720"/>
        <w:rPr>
          <w:rFonts w:ascii="Times New Roman" w:hAnsi="Times New Roman" w:cs="Times New Roman"/>
        </w:rPr>
      </w:pPr>
      <w:hyperlink r:id="rId6" w:history="1">
        <w:r w:rsidRPr="00920F18">
          <w:rPr>
            <w:rStyle w:val="Hyperlink"/>
            <w:rFonts w:ascii="Times New Roman" w:hAnsi="Times New Roman" w:cs="Times New Roman"/>
          </w:rPr>
          <w:t>https://www.lebaronjensen.com/real-estate-law/mobile-home-park-representation/</w:t>
        </w:r>
      </w:hyperlink>
    </w:p>
    <w:p w:rsidR="00B75797" w:rsidRPr="00CD6038" w:rsidRDefault="00C52A26" w:rsidP="00703321">
      <w:pPr>
        <w:spacing w:after="0" w:line="480" w:lineRule="auto"/>
        <w:ind w:firstLine="720"/>
        <w:rPr>
          <w:rFonts w:ascii="Times New Roman" w:hAnsi="Times New Roman" w:cs="Times New Roman"/>
        </w:rPr>
      </w:pPr>
      <w:r w:rsidRPr="00CD6038">
        <w:rPr>
          <w:rFonts w:ascii="Times New Roman" w:hAnsi="Times New Roman" w:cs="Times New Roman"/>
        </w:rPr>
        <w:t xml:space="preserve">  </w:t>
      </w:r>
    </w:p>
    <w:sectPr w:rsidR="00B75797" w:rsidRPr="00CD6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B2296"/>
    <w:multiLevelType w:val="hybridMultilevel"/>
    <w:tmpl w:val="0064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A3236"/>
    <w:multiLevelType w:val="hybridMultilevel"/>
    <w:tmpl w:val="16CAB88E"/>
    <w:lvl w:ilvl="0" w:tplc="F8A0D8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B12905"/>
    <w:multiLevelType w:val="hybridMultilevel"/>
    <w:tmpl w:val="A8208832"/>
    <w:lvl w:ilvl="0" w:tplc="F9BAD96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586178"/>
    <w:multiLevelType w:val="hybridMultilevel"/>
    <w:tmpl w:val="B35EBCCA"/>
    <w:lvl w:ilvl="0" w:tplc="F9BAD96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13548"/>
    <w:multiLevelType w:val="hybridMultilevel"/>
    <w:tmpl w:val="D61A5326"/>
    <w:lvl w:ilvl="0" w:tplc="F9BAD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B87561"/>
    <w:multiLevelType w:val="hybridMultilevel"/>
    <w:tmpl w:val="3C3E7732"/>
    <w:lvl w:ilvl="0" w:tplc="F9BAD96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97"/>
    <w:rsid w:val="005908AA"/>
    <w:rsid w:val="00703321"/>
    <w:rsid w:val="00B22DE4"/>
    <w:rsid w:val="00B75797"/>
    <w:rsid w:val="00C52A26"/>
    <w:rsid w:val="00C52EFA"/>
    <w:rsid w:val="00CC1CD5"/>
    <w:rsid w:val="00CD6038"/>
    <w:rsid w:val="00CE03AE"/>
    <w:rsid w:val="00EA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AA27"/>
  <w15:chartTrackingRefBased/>
  <w15:docId w15:val="{A00703B2-1A35-4A21-9620-DE53CBBC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797"/>
    <w:rPr>
      <w:strike w:val="0"/>
      <w:dstrike w:val="0"/>
      <w:color w:val="3085BF"/>
      <w:u w:val="none"/>
      <w:effect w:val="none"/>
    </w:rPr>
  </w:style>
  <w:style w:type="paragraph" w:styleId="ListParagraph">
    <w:name w:val="List Paragraph"/>
    <w:basedOn w:val="Normal"/>
    <w:uiPriority w:val="34"/>
    <w:qFormat/>
    <w:rsid w:val="00B22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816547">
      <w:bodyDiv w:val="1"/>
      <w:marLeft w:val="0"/>
      <w:marRight w:val="0"/>
      <w:marTop w:val="0"/>
      <w:marBottom w:val="0"/>
      <w:divBdr>
        <w:top w:val="none" w:sz="0" w:space="0" w:color="auto"/>
        <w:left w:val="none" w:sz="0" w:space="0" w:color="auto"/>
        <w:bottom w:val="none" w:sz="0" w:space="0" w:color="auto"/>
        <w:right w:val="none" w:sz="0" w:space="0" w:color="auto"/>
      </w:divBdr>
      <w:divsChild>
        <w:div w:id="446235844">
          <w:marLeft w:val="0"/>
          <w:marRight w:val="0"/>
          <w:marTop w:val="300"/>
          <w:marBottom w:val="75"/>
          <w:divBdr>
            <w:top w:val="none" w:sz="0" w:space="0" w:color="auto"/>
            <w:left w:val="none" w:sz="0" w:space="0" w:color="auto"/>
            <w:bottom w:val="none" w:sz="0" w:space="0" w:color="auto"/>
            <w:right w:val="none" w:sz="0" w:space="0" w:color="auto"/>
          </w:divBdr>
          <w:divsChild>
            <w:div w:id="223495861">
              <w:marLeft w:val="0"/>
              <w:marRight w:val="0"/>
              <w:marTop w:val="0"/>
              <w:marBottom w:val="0"/>
              <w:divBdr>
                <w:top w:val="none" w:sz="0" w:space="0" w:color="auto"/>
                <w:left w:val="none" w:sz="0" w:space="0" w:color="auto"/>
                <w:bottom w:val="none" w:sz="0" w:space="0" w:color="auto"/>
                <w:right w:val="none" w:sz="0" w:space="0" w:color="auto"/>
              </w:divBdr>
              <w:divsChild>
                <w:div w:id="1033968956">
                  <w:marLeft w:val="0"/>
                  <w:marRight w:val="0"/>
                  <w:marTop w:val="300"/>
                  <w:marBottom w:val="0"/>
                  <w:divBdr>
                    <w:top w:val="none" w:sz="0" w:space="0" w:color="auto"/>
                    <w:left w:val="none" w:sz="0" w:space="0" w:color="auto"/>
                    <w:bottom w:val="none" w:sz="0" w:space="0" w:color="auto"/>
                    <w:right w:val="none" w:sz="0" w:space="0" w:color="auto"/>
                  </w:divBdr>
                  <w:divsChild>
                    <w:div w:id="1881360080">
                      <w:marLeft w:val="0"/>
                      <w:marRight w:val="0"/>
                      <w:marTop w:val="0"/>
                      <w:marBottom w:val="0"/>
                      <w:divBdr>
                        <w:top w:val="none" w:sz="0" w:space="0" w:color="auto"/>
                        <w:left w:val="none" w:sz="0" w:space="0" w:color="auto"/>
                        <w:bottom w:val="none" w:sz="0" w:space="0" w:color="auto"/>
                        <w:right w:val="none" w:sz="0" w:space="0" w:color="auto"/>
                      </w:divBdr>
                      <w:divsChild>
                        <w:div w:id="1948929125">
                          <w:marLeft w:val="0"/>
                          <w:marRight w:val="0"/>
                          <w:marTop w:val="300"/>
                          <w:marBottom w:val="0"/>
                          <w:divBdr>
                            <w:top w:val="none" w:sz="0" w:space="0" w:color="auto"/>
                            <w:left w:val="none" w:sz="0" w:space="0" w:color="auto"/>
                            <w:bottom w:val="none" w:sz="0" w:space="0" w:color="auto"/>
                            <w:right w:val="none" w:sz="0" w:space="0" w:color="auto"/>
                          </w:divBdr>
                          <w:divsChild>
                            <w:div w:id="1042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baronjensen.com/real-estate-law/mobile-home-park-representation/" TargetMode="External"/><Relationship Id="rId5" Type="http://schemas.openxmlformats.org/officeDocument/2006/relationships/hyperlink" Target="https://www.lebaronjensen.com/attorney/chase-a-ada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Adams</dc:creator>
  <cp:keywords/>
  <dc:description/>
  <cp:lastModifiedBy>Chase Adams</cp:lastModifiedBy>
  <cp:revision>2</cp:revision>
  <dcterms:created xsi:type="dcterms:W3CDTF">2016-12-10T14:36:00Z</dcterms:created>
  <dcterms:modified xsi:type="dcterms:W3CDTF">2016-12-10T15:41:00Z</dcterms:modified>
</cp:coreProperties>
</file>